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120" w:line="276" w:lineRule="auto"/>
        <w:jc w:val="center"/>
        <w:rPr>
          <w:b w:val="1"/>
          <w:color w:val="050505"/>
          <w:sz w:val="28"/>
          <w:szCs w:val="28"/>
        </w:rPr>
      </w:pPr>
      <w:r w:rsidDel="00000000" w:rsidR="00000000" w:rsidRPr="00000000">
        <w:rPr>
          <w:b w:val="1"/>
          <w:color w:val="050505"/>
          <w:sz w:val="28"/>
          <w:szCs w:val="28"/>
          <w:rtl w:val="0"/>
        </w:rPr>
        <w:t xml:space="preserve">Politiche attive del lavoro: avvio dello sportello di orientamento</w:t>
      </w:r>
    </w:p>
    <w:p w:rsidR="00000000" w:rsidDel="00000000" w:rsidP="00000000" w:rsidRDefault="00000000" w:rsidRPr="00000000" w14:paraId="00000002">
      <w:pPr>
        <w:shd w:fill="ffffff" w:val="clear"/>
        <w:spacing w:before="120" w:line="276" w:lineRule="auto"/>
        <w:jc w:val="center"/>
        <w:rPr>
          <w:b w:val="1"/>
          <w:color w:val="050505"/>
          <w:sz w:val="28"/>
          <w:szCs w:val="28"/>
        </w:rPr>
      </w:pPr>
      <w:r w:rsidDel="00000000" w:rsidR="00000000" w:rsidRPr="00000000">
        <w:rPr>
          <w:b w:val="1"/>
          <w:color w:val="050505"/>
          <w:sz w:val="28"/>
          <w:szCs w:val="28"/>
          <w:rtl w:val="0"/>
        </w:rPr>
        <w:t xml:space="preserve">lunedì 22 maggio ore 18 - Palazzo della Cultura, Noicàttaro </w:t>
      </w:r>
    </w:p>
    <w:p w:rsidR="00000000" w:rsidDel="00000000" w:rsidP="00000000" w:rsidRDefault="00000000" w:rsidRPr="00000000" w14:paraId="00000003">
      <w:pPr>
        <w:shd w:fill="ffffff" w:val="clear"/>
        <w:spacing w:before="120" w:line="276" w:lineRule="auto"/>
        <w:jc w:val="both"/>
        <w:rPr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before="120" w:line="276" w:lineRule="auto"/>
        <w:jc w:val="both"/>
        <w:rPr>
          <w:color w:val="212529"/>
          <w:highlight w:val="white"/>
        </w:rPr>
      </w:pPr>
      <w:r w:rsidDel="00000000" w:rsidR="00000000" w:rsidRPr="00000000">
        <w:rPr>
          <w:color w:val="050505"/>
          <w:rtl w:val="0"/>
        </w:rPr>
        <w:t xml:space="preserve">S</w:t>
      </w:r>
      <w:r w:rsidDel="00000000" w:rsidR="00000000" w:rsidRPr="00000000">
        <w:rPr>
          <w:color w:val="050505"/>
          <w:rtl w:val="0"/>
        </w:rPr>
        <w:t xml:space="preserve">i terrà </w:t>
      </w:r>
      <w:r w:rsidDel="00000000" w:rsidR="00000000" w:rsidRPr="00000000">
        <w:rPr>
          <w:b w:val="1"/>
          <w:color w:val="050505"/>
          <w:rtl w:val="0"/>
        </w:rPr>
        <w:t xml:space="preserve">lunedì 22 maggio alle ore 18</w:t>
      </w:r>
      <w:r w:rsidDel="00000000" w:rsidR="00000000" w:rsidRPr="00000000">
        <w:rPr>
          <w:color w:val="050505"/>
          <w:rtl w:val="0"/>
        </w:rPr>
        <w:t xml:space="preserve"> al </w:t>
      </w:r>
      <w:r w:rsidDel="00000000" w:rsidR="00000000" w:rsidRPr="00000000">
        <w:rPr>
          <w:b w:val="1"/>
          <w:color w:val="050505"/>
          <w:rtl w:val="0"/>
        </w:rPr>
        <w:t xml:space="preserve">Palazzo della Cultura di Noicàttaro</w:t>
      </w:r>
      <w:r w:rsidDel="00000000" w:rsidR="00000000" w:rsidRPr="00000000">
        <w:rPr>
          <w:color w:val="050505"/>
          <w:rtl w:val="0"/>
        </w:rPr>
        <w:t xml:space="preserve"> (via Console Positano,11) la presentazione e l’avvio ufficiale del progetto </w:t>
      </w:r>
      <w:r w:rsidDel="00000000" w:rsidR="00000000" w:rsidRPr="00000000">
        <w:rPr>
          <w:b w:val="1"/>
          <w:rtl w:val="0"/>
        </w:rPr>
        <w:t xml:space="preserve">Locus N.O.H.A. New Orientation Hub Activities.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l progetto, promosso dal dipartimento Politiche del Lavoro, Istruzione e Formazione della Regione Puglia e realizzato all’interno dell’avviso “</w:t>
      </w:r>
      <w:r w:rsidDel="00000000" w:rsidR="00000000" w:rsidRPr="00000000">
        <w:rPr>
          <w:b w:val="1"/>
          <w:i w:val="1"/>
          <w:color w:val="212529"/>
          <w:highlight w:val="white"/>
          <w:rtl w:val="0"/>
        </w:rPr>
        <w:t xml:space="preserve">Punti Cardinali: punti di orientamento per la formazione e il lavoro”</w:t>
      </w:r>
      <w:r w:rsidDel="00000000" w:rsidR="00000000" w:rsidRPr="00000000">
        <w:rPr>
          <w:color w:val="212529"/>
          <w:highlight w:val="white"/>
          <w:rtl w:val="0"/>
        </w:rPr>
        <w:t xml:space="preserve">,</w:t>
      </w:r>
      <w:r w:rsidDel="00000000" w:rsidR="00000000" w:rsidRPr="00000000">
        <w:rPr>
          <w:color w:val="212529"/>
          <w:highlight w:val="white"/>
          <w:rtl w:val="0"/>
        </w:rPr>
        <w:t xml:space="preserve"> è una delle misure sperimentali della strategia regionale “Agenda per il lavoro Puglia – il futuro è un capolavoro”.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before="120" w:line="276" w:lineRule="auto"/>
        <w:jc w:val="both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L'obiettivo principale del progetto, che ha ottenuto un finanziamento di 91 mila euro, è il potenziamento dei servizi di formazione e accesso al mondo del lavoro ed è destinato a studenti, soggetti disoccupati e inoccupati.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before="120" w:line="276" w:lineRule="auto"/>
        <w:jc w:val="both"/>
        <w:rPr>
          <w:color w:val="212529"/>
        </w:rPr>
      </w:pPr>
      <w:r w:rsidDel="00000000" w:rsidR="00000000" w:rsidRPr="00000000">
        <w:rPr>
          <w:color w:val="050505"/>
          <w:rtl w:val="0"/>
        </w:rPr>
        <w:t xml:space="preserve">L’evento a Palazzo della Cultura rappresenta l’avvio ufficiale dell’</w:t>
      </w:r>
      <w:r w:rsidDel="00000000" w:rsidR="00000000" w:rsidRPr="00000000">
        <w:rPr>
          <w:b w:val="1"/>
          <w:color w:val="212529"/>
          <w:rtl w:val="0"/>
        </w:rPr>
        <w:t xml:space="preserve">Orientation Desk</w:t>
      </w:r>
      <w:r w:rsidDel="00000000" w:rsidR="00000000" w:rsidRPr="00000000">
        <w:rPr>
          <w:color w:val="212529"/>
          <w:rtl w:val="0"/>
        </w:rPr>
        <w:t xml:space="preserve">,</w:t>
      </w:r>
      <w:r w:rsidDel="00000000" w:rsidR="00000000" w:rsidRPr="00000000">
        <w:rPr>
          <w:color w:val="212529"/>
          <w:rtl w:val="0"/>
        </w:rPr>
        <w:t xml:space="preserve"> uno sportello di accoglienza e orientamento al cittadino, attivo negli uffici comunali della zona PIP, dove sarà possibile richiedere informazioni, scegliere percorsi in linea con le proprie attitudini, competenze e capacità professionali, avere un supporto per orientarsi nel mondo del lavoro. </w:t>
      </w:r>
    </w:p>
    <w:p w:rsidR="00000000" w:rsidDel="00000000" w:rsidP="00000000" w:rsidRDefault="00000000" w:rsidRPr="00000000" w14:paraId="00000007">
      <w:pPr>
        <w:shd w:fill="ffffff" w:val="clear"/>
        <w:spacing w:before="120" w:line="276" w:lineRule="auto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Il progetto </w:t>
      </w:r>
      <w:r w:rsidDel="00000000" w:rsidR="00000000" w:rsidRPr="00000000">
        <w:rPr>
          <w:b w:val="1"/>
          <w:rtl w:val="0"/>
        </w:rPr>
        <w:t xml:space="preserve">Locus N.O.H.A. New Orientation Hub Activities </w:t>
      </w:r>
      <w:r w:rsidDel="00000000" w:rsidR="00000000" w:rsidRPr="00000000">
        <w:rPr>
          <w:rtl w:val="0"/>
        </w:rPr>
        <w:t xml:space="preserve">prevede, inoltre,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Orientation Labs</w:t>
      </w:r>
      <w:r w:rsidDel="00000000" w:rsidR="00000000" w:rsidRPr="00000000">
        <w:rPr>
          <w:color w:val="212529"/>
          <w:rtl w:val="0"/>
        </w:rPr>
        <w:t xml:space="preserve"> (</w:t>
      </w:r>
      <w:r w:rsidDel="00000000" w:rsidR="00000000" w:rsidRPr="00000000">
        <w:rPr>
          <w:color w:val="212529"/>
          <w:rtl w:val="0"/>
        </w:rPr>
        <w:t xml:space="preserve">laboratori didattici) e </w:t>
      </w:r>
      <w:r w:rsidDel="00000000" w:rsidR="00000000" w:rsidRPr="00000000">
        <w:rPr>
          <w:b w:val="1"/>
          <w:color w:val="212529"/>
          <w:rtl w:val="0"/>
        </w:rPr>
        <w:t xml:space="preserve">Job Days</w:t>
      </w:r>
      <w:r w:rsidDel="00000000" w:rsidR="00000000" w:rsidRPr="00000000">
        <w:rPr>
          <w:color w:val="212529"/>
          <w:rtl w:val="0"/>
        </w:rPr>
        <w:t xml:space="preserve"> (</w:t>
      </w:r>
      <w:r w:rsidDel="00000000" w:rsidR="00000000" w:rsidRPr="00000000">
        <w:rPr>
          <w:color w:val="212529"/>
          <w:rtl w:val="0"/>
        </w:rPr>
        <w:t xml:space="preserve">giornate di orientamento al lavoro realizzate in collaborazione con gli stakeholder del territorio). </w:t>
      </w:r>
    </w:p>
    <w:p w:rsidR="00000000" w:rsidDel="00000000" w:rsidP="00000000" w:rsidRDefault="00000000" w:rsidRPr="00000000" w14:paraId="00000008">
      <w:pPr>
        <w:shd w:fill="ffffff" w:val="clear"/>
        <w:spacing w:before="120" w:line="276" w:lineRule="auto"/>
        <w:jc w:val="both"/>
        <w:rPr>
          <w:b w:val="1"/>
        </w:rPr>
      </w:pPr>
      <w:r w:rsidDel="00000000" w:rsidR="00000000" w:rsidRPr="00000000">
        <w:rPr>
          <w:color w:val="212529"/>
          <w:rtl w:val="0"/>
        </w:rPr>
        <w:t xml:space="preserve">Tutti i dettagli saranno resi noti in occasione dell’evento di presentazione in cui interverranno </w:t>
      </w:r>
      <w:r w:rsidDel="00000000" w:rsidR="00000000" w:rsidRPr="00000000">
        <w:rPr>
          <w:b w:val="1"/>
          <w:color w:val="212529"/>
          <w:rtl w:val="0"/>
        </w:rPr>
        <w:t xml:space="preserve">il sindaco </w:t>
      </w:r>
      <w:r w:rsidDel="00000000" w:rsidR="00000000" w:rsidRPr="00000000">
        <w:rPr>
          <w:b w:val="1"/>
          <w:rtl w:val="0"/>
        </w:rPr>
        <w:t xml:space="preserve">di Noicattaro Raimondo Innamorato, il vice sindaco e assessore ai Servizi Socio</w:t>
      </w:r>
      <w:r w:rsidDel="00000000" w:rsidR="00000000" w:rsidRPr="00000000">
        <w:rPr>
          <w:b w:val="1"/>
          <w:rtl w:val="0"/>
        </w:rPr>
        <w:t xml:space="preserve">-Sanitari Nunzio Latrofa, l’assessore all’Ambiente Vito Fraschini e </w:t>
      </w:r>
      <w:r w:rsidDel="00000000" w:rsidR="00000000" w:rsidRPr="00000000">
        <w:rPr>
          <w:rtl w:val="0"/>
        </w:rPr>
        <w:t xml:space="preserve">i soggetti partner che realizzeranno il progetto:</w:t>
      </w:r>
      <w:r w:rsidDel="00000000" w:rsidR="00000000" w:rsidRPr="00000000">
        <w:rPr>
          <w:b w:val="1"/>
          <w:rtl w:val="0"/>
        </w:rPr>
        <w:t xml:space="preserve"> IFOA – istituto formazione operatori aziendali, Randstad Italia, MTM Project, A.S.D. Basket Noicattaro, Ri.Vesti ODV, Avanziamo ODV, 2z Computer Service sas.</w:t>
      </w:r>
    </w:p>
    <w:p w:rsidR="00000000" w:rsidDel="00000000" w:rsidP="00000000" w:rsidRDefault="00000000" w:rsidRPr="00000000" w14:paraId="00000009">
      <w:pPr>
        <w:shd w:fill="ffffff" w:val="clear"/>
        <w:spacing w:before="120" w:line="276" w:lineRule="auto"/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“Grazie a questo finanziamento, il Comune di Noicàttaro si adopera concretamente per la cittadinanza al fine di garantire gli strumenti necessari per avere supporto e sostegno nella ricerca del lavoro. L’istituzione di uno sportello fisico in una struttura comunale costituisce un punto di riferimento certo per giovani e cittadini che sino ad oggi si sono sentiti disorientati e che finalmente potranno essere guidati nella ricerca di un’occupazione. Questo è il compito di un'amministrazione: non promettere posti di lavoro, ma garantire gli strumenti utili a migliorare la relazione tra domanda e offerta”,</w:t>
      </w:r>
      <w:r w:rsidDel="00000000" w:rsidR="00000000" w:rsidRPr="00000000">
        <w:rPr>
          <w:rtl w:val="0"/>
        </w:rPr>
        <w:t xml:space="preserve"> dichiara il </w:t>
      </w:r>
      <w:r w:rsidDel="00000000" w:rsidR="00000000" w:rsidRPr="00000000">
        <w:rPr>
          <w:b w:val="1"/>
          <w:rtl w:val="0"/>
        </w:rPr>
        <w:t xml:space="preserve">sindaco di Noicàttaro Raimondo innamorato.  </w:t>
      </w:r>
    </w:p>
    <w:p w:rsidR="00000000" w:rsidDel="00000000" w:rsidP="00000000" w:rsidRDefault="00000000" w:rsidRPr="00000000" w14:paraId="0000000A">
      <w:pPr>
        <w:shd w:fill="ffffff" w:val="clear"/>
        <w:spacing w:before="120" w:line="276" w:lineRule="auto"/>
        <w:jc w:val="both"/>
        <w:rPr/>
      </w:pPr>
      <w:r w:rsidDel="00000000" w:rsidR="00000000" w:rsidRPr="00000000">
        <w:rPr>
          <w:rtl w:val="0"/>
        </w:rPr>
        <w:t xml:space="preserve">L’appuntamento è </w:t>
      </w:r>
      <w:r w:rsidDel="00000000" w:rsidR="00000000" w:rsidRPr="00000000">
        <w:rPr>
          <w:b w:val="1"/>
          <w:rtl w:val="0"/>
        </w:rPr>
        <w:t xml:space="preserve">lunedì 22 maggio alle ore 18, Palazzo della Cultura</w:t>
      </w:r>
      <w:r w:rsidDel="00000000" w:rsidR="00000000" w:rsidRPr="00000000">
        <w:rPr>
          <w:rtl w:val="0"/>
        </w:rPr>
        <w:t xml:space="preserve"> (via Console Positano,11) a </w:t>
      </w:r>
      <w:r w:rsidDel="00000000" w:rsidR="00000000" w:rsidRPr="00000000">
        <w:rPr>
          <w:b w:val="1"/>
          <w:rtl w:val="0"/>
        </w:rPr>
        <w:t xml:space="preserve">Noicàttaro</w:t>
      </w:r>
      <w:r w:rsidDel="00000000" w:rsidR="00000000" w:rsidRPr="00000000">
        <w:rPr>
          <w:rtl w:val="0"/>
        </w:rPr>
        <w:t xml:space="preserve">. La cittadinanza è invitata a partecipare.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